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6A05" w14:textId="77777777" w:rsidR="00B10665" w:rsidRDefault="00B10665" w:rsidP="00B10665">
      <w:pPr>
        <w:pStyle w:val="NoSpacing"/>
        <w:jc w:val="right"/>
        <w:rPr>
          <w:szCs w:val="20"/>
        </w:rPr>
      </w:pPr>
      <w:r>
        <w:rPr>
          <w:szCs w:val="20"/>
        </w:rPr>
        <w:t>Приложение № 7</w:t>
      </w:r>
    </w:p>
    <w:p w14:paraId="5C56165F" w14:textId="77777777" w:rsidR="00B10665" w:rsidRDefault="00B10665" w:rsidP="00B10665">
      <w:pPr>
        <w:pStyle w:val="NoSpacing"/>
        <w:jc w:val="center"/>
        <w:rPr>
          <w:b/>
          <w:szCs w:val="20"/>
        </w:rPr>
      </w:pPr>
    </w:p>
    <w:p w14:paraId="6DA526DB" w14:textId="77777777" w:rsidR="00B10665" w:rsidRDefault="00B10665" w:rsidP="00B10665">
      <w:pPr>
        <w:pStyle w:val="NoSpacing"/>
        <w:jc w:val="center"/>
        <w:rPr>
          <w:b/>
          <w:bCs/>
          <w:i/>
        </w:rPr>
      </w:pPr>
      <w:r>
        <w:rPr>
          <w:b/>
          <w:bCs/>
        </w:rPr>
        <w:t>Условия и ред за достъп до справките по договори</w:t>
      </w:r>
      <w:r>
        <w:rPr>
          <w:b/>
          <w:bCs/>
          <w:i/>
        </w:rPr>
        <w:t xml:space="preserve"> </w:t>
      </w:r>
    </w:p>
    <w:p w14:paraId="73D0926C" w14:textId="77777777" w:rsidR="007C1C97" w:rsidRDefault="007C1C97" w:rsidP="00B10665">
      <w:pPr>
        <w:pStyle w:val="NoSpacing"/>
        <w:jc w:val="center"/>
        <w:rPr>
          <w:b/>
          <w:bCs/>
          <w:i/>
        </w:rPr>
      </w:pPr>
    </w:p>
    <w:p w14:paraId="238E249C" w14:textId="1B50FCFE" w:rsidR="00B10665" w:rsidRPr="004A1CD9" w:rsidRDefault="00352C79" w:rsidP="00FA3730">
      <w:pPr>
        <w:pStyle w:val="NoSpacing"/>
        <w:numPr>
          <w:ilvl w:val="0"/>
          <w:numId w:val="10"/>
        </w:numPr>
        <w:tabs>
          <w:tab w:val="left" w:pos="709"/>
          <w:tab w:val="left" w:pos="851"/>
        </w:tabs>
        <w:ind w:hanging="654"/>
        <w:rPr>
          <w:u w:val="single"/>
          <w:lang w:val="en-US"/>
        </w:rPr>
      </w:pPr>
      <w:r w:rsidRPr="004A1CD9">
        <w:rPr>
          <w:u w:val="single"/>
        </w:rPr>
        <w:t xml:space="preserve">Условие за достъп до справките </w:t>
      </w:r>
    </w:p>
    <w:p w14:paraId="5E8610C0" w14:textId="77777777" w:rsidR="00352C79" w:rsidRPr="00352C79" w:rsidRDefault="00352C79" w:rsidP="00352C79">
      <w:pPr>
        <w:pStyle w:val="NoSpacing"/>
        <w:ind w:left="1080"/>
        <w:rPr>
          <w:b/>
          <w:lang w:val="en-US"/>
        </w:rPr>
      </w:pPr>
    </w:p>
    <w:p w14:paraId="1F1F3364" w14:textId="77777777" w:rsidR="00B10665" w:rsidRDefault="00B10665" w:rsidP="00352C79">
      <w:pPr>
        <w:pStyle w:val="NoSpacing"/>
        <w:ind w:left="426"/>
        <w:jc w:val="both"/>
      </w:pPr>
      <w:r w:rsidRPr="00395A80">
        <w:rPr>
          <w:b/>
        </w:rPr>
        <w:t>Наличие на у</w:t>
      </w:r>
      <w:r w:rsidRPr="00395A80">
        <w:rPr>
          <w:b/>
          <w:bCs/>
        </w:rPr>
        <w:t>достоверения</w:t>
      </w:r>
      <w:r w:rsidR="005258B9">
        <w:rPr>
          <w:b/>
          <w:bCs/>
        </w:rPr>
        <w:t xml:space="preserve"> </w:t>
      </w:r>
      <w:r w:rsidRPr="00395A80">
        <w:rPr>
          <w:b/>
          <w:bCs/>
        </w:rPr>
        <w:t xml:space="preserve">за квалифициран електронен подпис (КЕП) на </w:t>
      </w:r>
      <w:r w:rsidRPr="00395A80">
        <w:t xml:space="preserve">представляващия и/или оправомощено/и от него лице/а (до двама) за администриране на потребители </w:t>
      </w:r>
      <w:r w:rsidRPr="007C1C97">
        <w:rPr>
          <w:b/>
        </w:rPr>
        <w:t xml:space="preserve">и </w:t>
      </w:r>
      <w:r w:rsidRPr="007C1C97">
        <w:rPr>
          <w:b/>
          <w:bCs/>
        </w:rPr>
        <w:t>на всеки</w:t>
      </w:r>
      <w:r w:rsidRPr="007C1C97">
        <w:rPr>
          <w:b/>
        </w:rPr>
        <w:t xml:space="preserve"> от потребителите</w:t>
      </w:r>
      <w:bookmarkStart w:id="0" w:name="_Hlk32243904"/>
      <w:r w:rsidRPr="00395A80">
        <w:rPr>
          <w:bCs/>
        </w:rPr>
        <w:t xml:space="preserve">, съдържащи в публичната част ЕИК/ Код по </w:t>
      </w:r>
      <w:r w:rsidRPr="00395A80">
        <w:t xml:space="preserve">БУЛСТАТ на </w:t>
      </w:r>
      <w:r w:rsidR="007C1C97">
        <w:t>Б</w:t>
      </w:r>
      <w:r w:rsidRPr="00395A80">
        <w:t>анката/</w:t>
      </w:r>
      <w:r w:rsidR="007C1C97">
        <w:t>Д</w:t>
      </w:r>
      <w:r w:rsidRPr="00395A80">
        <w:t>ружеството</w:t>
      </w:r>
      <w:bookmarkEnd w:id="0"/>
      <w:r w:rsidRPr="00395A80">
        <w:t>.</w:t>
      </w:r>
    </w:p>
    <w:p w14:paraId="0B033815" w14:textId="6E12AA5A" w:rsidR="00B10665" w:rsidRDefault="00B10665" w:rsidP="00B10665">
      <w:pPr>
        <w:pStyle w:val="NoSpacing"/>
        <w:ind w:left="360"/>
        <w:jc w:val="both"/>
        <w:rPr>
          <w:b/>
          <w:lang w:val="en-US"/>
        </w:rPr>
      </w:pPr>
    </w:p>
    <w:p w14:paraId="5D1E32C2" w14:textId="7EA9C65C" w:rsidR="00352C79" w:rsidRPr="004A1CD9" w:rsidRDefault="00FA3730" w:rsidP="00EB6693">
      <w:pPr>
        <w:pStyle w:val="NoSpacing"/>
        <w:numPr>
          <w:ilvl w:val="0"/>
          <w:numId w:val="10"/>
        </w:numPr>
        <w:ind w:left="426" w:firstLine="0"/>
        <w:jc w:val="both"/>
        <w:rPr>
          <w:u w:val="single"/>
          <w:lang w:val="en-US"/>
        </w:rPr>
      </w:pPr>
      <w:r w:rsidRPr="004A1CD9">
        <w:rPr>
          <w:lang w:val="en-US"/>
        </w:rPr>
        <w:t xml:space="preserve"> </w:t>
      </w:r>
      <w:r w:rsidR="00352C79" w:rsidRPr="004A1CD9">
        <w:rPr>
          <w:u w:val="single"/>
        </w:rPr>
        <w:t>Ред за достъп до справките</w:t>
      </w:r>
    </w:p>
    <w:p w14:paraId="522BB24E" w14:textId="71642FFA" w:rsidR="0023595D" w:rsidRDefault="0023595D" w:rsidP="0023595D">
      <w:pPr>
        <w:pStyle w:val="NoSpacing"/>
        <w:ind w:left="426"/>
        <w:jc w:val="both"/>
        <w:rPr>
          <w:b/>
          <w:u w:val="single"/>
          <w:lang w:val="en-US"/>
        </w:rPr>
      </w:pPr>
    </w:p>
    <w:p w14:paraId="2B917B43" w14:textId="48E53900" w:rsidR="0023595D" w:rsidRPr="0023595D" w:rsidRDefault="0023595D" w:rsidP="005115B6">
      <w:pPr>
        <w:pStyle w:val="NoSpacing"/>
        <w:numPr>
          <w:ilvl w:val="0"/>
          <w:numId w:val="11"/>
        </w:numPr>
        <w:ind w:left="426" w:firstLine="0"/>
        <w:jc w:val="both"/>
      </w:pPr>
      <w:r w:rsidRPr="0023595D">
        <w:t xml:space="preserve">След </w:t>
      </w:r>
      <w:r>
        <w:t xml:space="preserve">получаване в НОИ на документите по чл. 7, ал. 2 от Правилата и извършване на служебна проверка на съответните обстоятелства, договорът се подписва от страна на НОИ и на контрагента се </w:t>
      </w:r>
      <w:r w:rsidR="00783A48">
        <w:t>изпраща екземпляр от договора, ведно с Приложение № 7, в което са попълнени адресите на приложението за регистрация на лицето/та, посочени в Приложение № 5 и на потребителите.</w:t>
      </w:r>
    </w:p>
    <w:p w14:paraId="54CD272C" w14:textId="1D7DF7CA" w:rsidR="00352C79" w:rsidRDefault="00352C79" w:rsidP="00EB6693">
      <w:pPr>
        <w:pStyle w:val="NoSpacing"/>
        <w:ind w:left="426"/>
        <w:jc w:val="both"/>
        <w:rPr>
          <w:b/>
          <w:u w:val="single"/>
          <w:lang w:val="en-US"/>
        </w:rPr>
      </w:pPr>
    </w:p>
    <w:p w14:paraId="4FC11835" w14:textId="3F9C1042" w:rsidR="00352C79" w:rsidRPr="00EB6693" w:rsidRDefault="00352C79" w:rsidP="00EB6693">
      <w:pPr>
        <w:pStyle w:val="ListParagraph"/>
        <w:numPr>
          <w:ilvl w:val="0"/>
          <w:numId w:val="11"/>
        </w:numPr>
        <w:ind w:left="426" w:firstLine="0"/>
        <w:jc w:val="both"/>
      </w:pPr>
      <w:r w:rsidRPr="00352C79">
        <w:t xml:space="preserve">Посочените в Приложение № 5 лица (до двама) се регистрират със своя КЕП чрез съответния режим в приложението на НОИ за регистрация и администриране на потребители на адрес: </w:t>
      </w:r>
      <w:r w:rsidRPr="00352C79">
        <w:rPr>
          <w:b/>
          <w:color w:val="0070C0"/>
          <w:highlight w:val="yellow"/>
        </w:rPr>
        <w:t xml:space="preserve">……..(линк1)…….. </w:t>
      </w:r>
    </w:p>
    <w:p w14:paraId="682EC582" w14:textId="655BF666" w:rsidR="00EB6693" w:rsidRDefault="00EB6693" w:rsidP="00EB6693">
      <w:pPr>
        <w:pStyle w:val="ListParagraph"/>
        <w:ind w:left="426"/>
        <w:jc w:val="both"/>
      </w:pPr>
    </w:p>
    <w:p w14:paraId="5A46D48A" w14:textId="4747E661" w:rsidR="00EB6693" w:rsidRDefault="001130C3" w:rsidP="00EB6693">
      <w:pPr>
        <w:pStyle w:val="NoSpacing"/>
        <w:numPr>
          <w:ilvl w:val="0"/>
          <w:numId w:val="11"/>
        </w:numPr>
        <w:ind w:left="426" w:firstLine="0"/>
        <w:jc w:val="both"/>
      </w:pPr>
      <w:r>
        <w:t>П</w:t>
      </w:r>
      <w:r w:rsidRPr="00FA3730">
        <w:t xml:space="preserve">отребителите </w:t>
      </w:r>
      <w:r w:rsidR="00EB6693" w:rsidRPr="00FA3730">
        <w:t>на</w:t>
      </w:r>
      <w:r w:rsidR="00EB6693" w:rsidRPr="00395A80">
        <w:rPr>
          <w:b/>
        </w:rPr>
        <w:t xml:space="preserve"> </w:t>
      </w:r>
      <w:r w:rsidR="00EB6693" w:rsidRPr="001F654B">
        <w:t>Б</w:t>
      </w:r>
      <w:r w:rsidR="00EB6693" w:rsidRPr="00395A80">
        <w:t>анката/</w:t>
      </w:r>
      <w:r w:rsidR="00EB6693">
        <w:t>Д</w:t>
      </w:r>
      <w:r w:rsidR="00EB6693" w:rsidRPr="00395A80">
        <w:t>ружеството</w:t>
      </w:r>
      <w:r w:rsidR="00EB6693" w:rsidRPr="00395A80">
        <w:rPr>
          <w:b/>
        </w:rPr>
        <w:t xml:space="preserve"> </w:t>
      </w:r>
      <w:r w:rsidRPr="001130C3">
        <w:rPr>
          <w:bCs/>
        </w:rPr>
        <w:t xml:space="preserve">се </w:t>
      </w:r>
      <w:r>
        <w:t>р</w:t>
      </w:r>
      <w:r w:rsidRPr="00FA3730">
        <w:t>егистрира</w:t>
      </w:r>
      <w:r>
        <w:t xml:space="preserve">т </w:t>
      </w:r>
      <w:r w:rsidR="00EB6693" w:rsidRPr="00395A80">
        <w:t xml:space="preserve">с КЕП чрез съответния режим в приложението на НОИ за регистрация и администриране на потребители на адрес: </w:t>
      </w:r>
      <w:r w:rsidR="00EB6693" w:rsidRPr="00395A80">
        <w:rPr>
          <w:b/>
          <w:color w:val="0070C0"/>
          <w:highlight w:val="yellow"/>
        </w:rPr>
        <w:t>……..(линк1)……..</w:t>
      </w:r>
      <w:r w:rsidR="00EB6693" w:rsidRPr="00395A80">
        <w:t xml:space="preserve"> </w:t>
      </w:r>
    </w:p>
    <w:p w14:paraId="6A54933D" w14:textId="538D3985" w:rsidR="00EB6693" w:rsidRDefault="00EB6693" w:rsidP="00EB6693">
      <w:pPr>
        <w:pStyle w:val="NoSpacing"/>
        <w:ind w:left="426"/>
        <w:jc w:val="both"/>
      </w:pPr>
      <w:r w:rsidRPr="00395A80">
        <w:t>За лицата по Приложение №</w:t>
      </w:r>
      <w:r>
        <w:t xml:space="preserve"> </w:t>
      </w:r>
      <w:r w:rsidRPr="00395A80">
        <w:t>5 се изисква отделна регистрация в качеството на потребители, ако ще достъпват справки.</w:t>
      </w:r>
    </w:p>
    <w:p w14:paraId="6BE4956E" w14:textId="77777777" w:rsidR="001130C3" w:rsidRDefault="001130C3" w:rsidP="00EB6693">
      <w:pPr>
        <w:pStyle w:val="NoSpacing"/>
        <w:ind w:left="426"/>
        <w:jc w:val="both"/>
      </w:pPr>
    </w:p>
    <w:p w14:paraId="5EC79134" w14:textId="299D6D75" w:rsidR="005115B6" w:rsidRPr="00395A80" w:rsidRDefault="005115B6" w:rsidP="005115B6">
      <w:pPr>
        <w:pStyle w:val="NoSpacing"/>
        <w:ind w:left="426"/>
        <w:jc w:val="both"/>
      </w:pPr>
      <w:r w:rsidRPr="00395A80">
        <w:t xml:space="preserve">Нова регистрация на </w:t>
      </w:r>
      <w:r w:rsidRPr="00395A80">
        <w:rPr>
          <w:bCs/>
        </w:rPr>
        <w:t>потребителите на</w:t>
      </w:r>
      <w:r w:rsidRPr="00395A80">
        <w:rPr>
          <w:b/>
        </w:rPr>
        <w:t xml:space="preserve"> </w:t>
      </w:r>
      <w:r w:rsidRPr="007D18AA">
        <w:t>Б</w:t>
      </w:r>
      <w:r w:rsidRPr="00395A80">
        <w:t>анката/</w:t>
      </w:r>
      <w:r>
        <w:t>Д</w:t>
      </w:r>
      <w:r w:rsidRPr="00395A80">
        <w:t xml:space="preserve">ружеството </w:t>
      </w:r>
      <w:r w:rsidR="001130C3">
        <w:t xml:space="preserve">и на лицата по </w:t>
      </w:r>
      <w:r w:rsidR="004046A8">
        <w:t>П</w:t>
      </w:r>
      <w:r w:rsidR="001130C3">
        <w:t xml:space="preserve">риложение № 5 </w:t>
      </w:r>
      <w:r w:rsidRPr="00395A80">
        <w:t xml:space="preserve">в приложението </w:t>
      </w:r>
      <w:r>
        <w:t xml:space="preserve">на НОИ </w:t>
      </w:r>
      <w:r w:rsidRPr="00395A80">
        <w:t xml:space="preserve">се изисква при издаване на нов КЕП (от нов доставчик). При продължаване срока на КЕП </w:t>
      </w:r>
      <w:r>
        <w:t xml:space="preserve">от същия доставчик </w:t>
      </w:r>
      <w:r w:rsidRPr="00395A80">
        <w:t>не се изисква</w:t>
      </w:r>
      <w:r>
        <w:t xml:space="preserve"> нова </w:t>
      </w:r>
      <w:r w:rsidRPr="00395A80">
        <w:t xml:space="preserve"> регистрация </w:t>
      </w:r>
      <w:r>
        <w:t>на съответния потребител/и</w:t>
      </w:r>
      <w:r w:rsidRPr="00395A80">
        <w:t>.</w:t>
      </w:r>
    </w:p>
    <w:p w14:paraId="4FBBD9F8" w14:textId="74A5CBF8" w:rsidR="00FA3730" w:rsidRDefault="00FA3730" w:rsidP="00EB6693">
      <w:pPr>
        <w:pStyle w:val="NoSpacing"/>
        <w:ind w:left="426"/>
        <w:jc w:val="both"/>
      </w:pPr>
    </w:p>
    <w:p w14:paraId="0D4F7E28" w14:textId="1FDC21DB" w:rsidR="004A1CD9" w:rsidRDefault="00EB6693" w:rsidP="001130C3">
      <w:pPr>
        <w:pStyle w:val="NoSpacing"/>
        <w:ind w:left="426"/>
        <w:jc w:val="both"/>
      </w:pPr>
      <w:r w:rsidRPr="004A1CD9">
        <w:t xml:space="preserve">* </w:t>
      </w:r>
      <w:r w:rsidR="004A1CD9" w:rsidRPr="004A1CD9">
        <w:t>П</w:t>
      </w:r>
      <w:r w:rsidR="00B10665" w:rsidRPr="004A1CD9">
        <w:t>равата на лицето/ата по Приложение № 5</w:t>
      </w:r>
      <w:r w:rsidRPr="004A1CD9">
        <w:t xml:space="preserve"> </w:t>
      </w:r>
      <w:r w:rsidR="004A1CD9" w:rsidRPr="004A1CD9">
        <w:t xml:space="preserve">се активират </w:t>
      </w:r>
      <w:r w:rsidR="001130C3">
        <w:t xml:space="preserve">от НОИ </w:t>
      </w:r>
      <w:r w:rsidR="004A1CD9" w:rsidRPr="004A1CD9">
        <w:t>след сключване на договор</w:t>
      </w:r>
      <w:r w:rsidR="004A1CD9">
        <w:t>.</w:t>
      </w:r>
    </w:p>
    <w:p w14:paraId="5B0B8BC6" w14:textId="77777777" w:rsidR="001130C3" w:rsidRDefault="001130C3" w:rsidP="001130C3">
      <w:pPr>
        <w:pStyle w:val="NoSpacing"/>
        <w:ind w:left="426"/>
        <w:jc w:val="both"/>
      </w:pPr>
    </w:p>
    <w:p w14:paraId="04883F22" w14:textId="3DA77922" w:rsidR="004A1CD9" w:rsidRDefault="004A1CD9" w:rsidP="001130C3">
      <w:pPr>
        <w:pStyle w:val="NoSpacing"/>
        <w:ind w:firstLine="426"/>
        <w:jc w:val="both"/>
      </w:pPr>
      <w:r>
        <w:t>За възможността да се пристъпи към:</w:t>
      </w:r>
    </w:p>
    <w:p w14:paraId="6C745AC4" w14:textId="1352D6AF" w:rsidR="00B10665" w:rsidRPr="00395A80" w:rsidRDefault="00EB6693" w:rsidP="001130C3">
      <w:pPr>
        <w:pStyle w:val="NoSpacing"/>
        <w:ind w:left="426" w:firstLine="567"/>
        <w:jc w:val="both"/>
      </w:pPr>
      <w:r>
        <w:t xml:space="preserve">- </w:t>
      </w:r>
      <w:r w:rsidR="00B10665" w:rsidRPr="00395A80">
        <w:t>активиране на регистрираните по т.</w:t>
      </w:r>
      <w:r w:rsidR="00B10665">
        <w:t xml:space="preserve"> </w:t>
      </w:r>
      <w:r>
        <w:t>2</w:t>
      </w:r>
      <w:r w:rsidR="00B10665" w:rsidRPr="00395A80">
        <w:t xml:space="preserve"> потребители на </w:t>
      </w:r>
      <w:r w:rsidR="001F654B">
        <w:t>Б</w:t>
      </w:r>
      <w:r w:rsidR="00B10665" w:rsidRPr="00395A80">
        <w:t>анката/</w:t>
      </w:r>
      <w:r w:rsidR="001F654B">
        <w:t>Д</w:t>
      </w:r>
      <w:r w:rsidR="00B10665" w:rsidRPr="00395A80">
        <w:t>ружеството от лицето/ата по Приложение №</w:t>
      </w:r>
      <w:r w:rsidR="00B10665">
        <w:t xml:space="preserve"> </w:t>
      </w:r>
      <w:r w:rsidR="00B10665" w:rsidRPr="00395A80">
        <w:t>5</w:t>
      </w:r>
      <w:r w:rsidR="004A1CD9">
        <w:t xml:space="preserve"> и</w:t>
      </w:r>
    </w:p>
    <w:p w14:paraId="46CB0CC3" w14:textId="1927E80E" w:rsidR="00B10665" w:rsidRDefault="00EB6693" w:rsidP="001130C3">
      <w:pPr>
        <w:pStyle w:val="NoSpacing"/>
        <w:ind w:left="426" w:firstLine="283"/>
        <w:jc w:val="both"/>
      </w:pPr>
      <w:r>
        <w:t xml:space="preserve">     - </w:t>
      </w:r>
      <w:r w:rsidR="00B10665" w:rsidRPr="00395A80">
        <w:t>настройка на достъпа до услугата</w:t>
      </w:r>
      <w:r w:rsidR="004A1CD9">
        <w:t xml:space="preserve">, </w:t>
      </w:r>
    </w:p>
    <w:p w14:paraId="1CD914EC" w14:textId="1714E279" w:rsidR="004A1CD9" w:rsidRPr="004A1CD9" w:rsidRDefault="004A1CD9" w:rsidP="001130C3">
      <w:pPr>
        <w:pStyle w:val="NoSpacing"/>
        <w:ind w:left="426"/>
        <w:jc w:val="both"/>
      </w:pPr>
      <w:r>
        <w:t xml:space="preserve">на посочените в Приложение № 5 електронни адреси се изпраща потвърдителен </w:t>
      </w:r>
      <w:r w:rsidR="004046A8">
        <w:t xml:space="preserve">                  </w:t>
      </w:r>
      <w:r w:rsidRPr="004A1CD9">
        <w:t>е-</w:t>
      </w:r>
      <w:r w:rsidRPr="004A1CD9">
        <w:rPr>
          <w:lang w:val="en-US"/>
        </w:rPr>
        <w:t>mail</w:t>
      </w:r>
      <w:r w:rsidRPr="004A1CD9">
        <w:t xml:space="preserve"> </w:t>
      </w:r>
      <w:r>
        <w:t>от</w:t>
      </w:r>
      <w:r w:rsidRPr="004A1CD9">
        <w:t xml:space="preserve"> </w:t>
      </w:r>
      <w:bookmarkStart w:id="1" w:name="_Hlk32855449"/>
      <w:r w:rsidRPr="004A1CD9">
        <w:fldChar w:fldCharType="begin"/>
      </w:r>
      <w:r w:rsidRPr="004A1CD9">
        <w:instrText xml:space="preserve"> HYPERLINK "mailto:WS_Support@nssi.bg" </w:instrText>
      </w:r>
      <w:r w:rsidRPr="004A1CD9">
        <w:fldChar w:fldCharType="separate"/>
      </w:r>
      <w:r w:rsidRPr="004A1CD9">
        <w:rPr>
          <w:rStyle w:val="Hyperlink"/>
          <w:lang w:val="en-US"/>
        </w:rPr>
        <w:t>WS_Support@nssi.bg</w:t>
      </w:r>
      <w:r w:rsidRPr="004A1CD9">
        <w:fldChar w:fldCharType="end"/>
      </w:r>
      <w:bookmarkEnd w:id="1"/>
      <w:r>
        <w:t>.</w:t>
      </w:r>
    </w:p>
    <w:p w14:paraId="53D4915A" w14:textId="77777777" w:rsidR="004A1CD9" w:rsidRPr="00395A80" w:rsidRDefault="004A1CD9" w:rsidP="00EB6693">
      <w:pPr>
        <w:pStyle w:val="NoSpacing"/>
        <w:jc w:val="both"/>
      </w:pPr>
    </w:p>
    <w:p w14:paraId="26AC3A2E" w14:textId="7DA752EA" w:rsidR="00B10665" w:rsidRPr="00395A80" w:rsidRDefault="004A1CD9" w:rsidP="00EB6693">
      <w:pPr>
        <w:pStyle w:val="NoSpacing"/>
        <w:ind w:left="426"/>
        <w:jc w:val="both"/>
        <w:rPr>
          <w:b/>
          <w:bCs/>
        </w:rPr>
      </w:pPr>
      <w:r>
        <w:t>4</w:t>
      </w:r>
      <w:r w:rsidR="00EB6693">
        <w:t xml:space="preserve">. </w:t>
      </w:r>
      <w:r w:rsidR="00B10665" w:rsidRPr="00395A80">
        <w:t xml:space="preserve">Достъпът до данни чрез </w:t>
      </w:r>
      <w:r w:rsidR="00B10665" w:rsidRPr="00395A80">
        <w:rPr>
          <w:b/>
        </w:rPr>
        <w:t xml:space="preserve">WEB </w:t>
      </w:r>
      <w:r w:rsidR="00B10665" w:rsidRPr="00395A80">
        <w:rPr>
          <w:b/>
          <w:lang w:val="en-US"/>
        </w:rPr>
        <w:t>S</w:t>
      </w:r>
      <w:proofErr w:type="spellStart"/>
      <w:r w:rsidR="00B10665" w:rsidRPr="00395A80">
        <w:rPr>
          <w:b/>
        </w:rPr>
        <w:t>ervice</w:t>
      </w:r>
      <w:proofErr w:type="spellEnd"/>
      <w:r w:rsidR="00B10665" w:rsidRPr="00395A80">
        <w:t xml:space="preserve"> услугата на НОИ </w:t>
      </w:r>
      <w:r w:rsidR="00B10665" w:rsidRPr="00395A80">
        <w:rPr>
          <w:bCs/>
        </w:rPr>
        <w:t xml:space="preserve">се реализира от потребители на </w:t>
      </w:r>
      <w:r w:rsidR="00D66E19">
        <w:rPr>
          <w:bCs/>
        </w:rPr>
        <w:t>Б</w:t>
      </w:r>
      <w:r w:rsidR="00B10665" w:rsidRPr="00395A80">
        <w:t>анката/</w:t>
      </w:r>
      <w:r w:rsidR="00D66E19">
        <w:t>Д</w:t>
      </w:r>
      <w:r w:rsidR="00B10665" w:rsidRPr="00395A80">
        <w:t>ружеството</w:t>
      </w:r>
      <w:r w:rsidR="00B10665" w:rsidRPr="00395A80">
        <w:rPr>
          <w:bCs/>
        </w:rPr>
        <w:t xml:space="preserve"> чрез </w:t>
      </w:r>
      <w:r w:rsidR="00B10665" w:rsidRPr="00395A80">
        <w:rPr>
          <w:b/>
          <w:bCs/>
        </w:rPr>
        <w:t>специализиран софтуер</w:t>
      </w:r>
      <w:r w:rsidR="00B10665" w:rsidRPr="00395A80">
        <w:rPr>
          <w:bCs/>
        </w:rPr>
        <w:t>, който е негова собственост (разработен или закупен)</w:t>
      </w:r>
      <w:r w:rsidR="00B10665" w:rsidRPr="00D66E19">
        <w:rPr>
          <w:bCs/>
        </w:rPr>
        <w:t>.</w:t>
      </w:r>
    </w:p>
    <w:p w14:paraId="3840CFF4" w14:textId="77777777" w:rsidR="00B10665" w:rsidRPr="00395A80" w:rsidRDefault="00B10665" w:rsidP="00B10665">
      <w:pPr>
        <w:pStyle w:val="ListParagraph"/>
        <w:jc w:val="both"/>
        <w:rPr>
          <w:b/>
          <w:bCs/>
        </w:rPr>
      </w:pPr>
    </w:p>
    <w:p w14:paraId="42B01575" w14:textId="6BEEF878" w:rsidR="001F654B" w:rsidRPr="001130C3" w:rsidRDefault="00B10665" w:rsidP="00B10665">
      <w:pPr>
        <w:ind w:left="426"/>
        <w:jc w:val="both"/>
        <w:rPr>
          <w:color w:val="0070C0"/>
          <w:sz w:val="24"/>
          <w:szCs w:val="24"/>
          <w:lang w:val="bg-BG"/>
        </w:rPr>
      </w:pPr>
      <w:r w:rsidRPr="001130C3">
        <w:rPr>
          <w:sz w:val="24"/>
          <w:szCs w:val="24"/>
          <w:lang w:val="bg-BG"/>
        </w:rPr>
        <w:t xml:space="preserve">Описания на изискванията към софтуера са публикувани на адрес: </w:t>
      </w:r>
      <w:hyperlink r:id="rId6" w:history="1">
        <w:r w:rsidR="00D72A98" w:rsidRPr="001130C3">
          <w:rPr>
            <w:rStyle w:val="Hyperlink"/>
            <w:sz w:val="24"/>
            <w:szCs w:val="24"/>
            <w:lang w:val="bg-BG"/>
          </w:rPr>
          <w:t xml:space="preserve">Правила за реда и условията за сключване на договори за предоставяне на информация и на </w:t>
        </w:r>
        <w:r w:rsidR="00D72A98" w:rsidRPr="001130C3">
          <w:rPr>
            <w:rStyle w:val="Hyperlink"/>
            <w:sz w:val="24"/>
            <w:szCs w:val="24"/>
            <w:lang w:val="bg-BG"/>
          </w:rPr>
          <w:lastRenderedPageBreak/>
          <w:t>информационни продукти за обработване на информация и за дейности по социалното осигуряване - НОИ (noi.bg)</w:t>
        </w:r>
      </w:hyperlink>
    </w:p>
    <w:p w14:paraId="5F405263" w14:textId="77777777" w:rsidR="00D72A98" w:rsidRPr="001130C3" w:rsidRDefault="001F654B" w:rsidP="001F654B">
      <w:pPr>
        <w:pStyle w:val="NoSpacing"/>
        <w:jc w:val="both"/>
      </w:pPr>
      <w:r w:rsidRPr="001130C3">
        <w:t xml:space="preserve">        </w:t>
      </w:r>
    </w:p>
    <w:p w14:paraId="54287C5D" w14:textId="5C513591" w:rsidR="00B10665" w:rsidRPr="004A1CD9" w:rsidRDefault="00B10665" w:rsidP="004A1CD9">
      <w:pPr>
        <w:pStyle w:val="NoSpacing"/>
        <w:numPr>
          <w:ilvl w:val="0"/>
          <w:numId w:val="14"/>
        </w:numPr>
        <w:ind w:hanging="218"/>
        <w:jc w:val="both"/>
        <w:rPr>
          <w:rFonts w:ascii="Calibri" w:hAnsi="Calibri"/>
          <w:bCs/>
        </w:rPr>
      </w:pPr>
      <w:bookmarkStart w:id="2" w:name="_GoBack"/>
      <w:bookmarkEnd w:id="2"/>
      <w:r w:rsidRPr="004A1CD9">
        <w:t xml:space="preserve">Ползване на заявената услуга - от адрес: </w:t>
      </w:r>
      <w:r w:rsidRPr="008A6F41">
        <w:rPr>
          <w:b/>
          <w:color w:val="0070C0"/>
          <w:highlight w:val="yellow"/>
        </w:rPr>
        <w:t>…… (линк</w:t>
      </w:r>
      <w:r w:rsidR="00D72A98" w:rsidRPr="008A6F41">
        <w:rPr>
          <w:b/>
          <w:color w:val="0070C0"/>
          <w:highlight w:val="yellow"/>
        </w:rPr>
        <w:t>2</w:t>
      </w:r>
      <w:r w:rsidRPr="008A6F41">
        <w:rPr>
          <w:b/>
          <w:color w:val="0070C0"/>
          <w:highlight w:val="yellow"/>
        </w:rPr>
        <w:t>)……..</w:t>
      </w:r>
      <w:r w:rsidRPr="004A1CD9">
        <w:rPr>
          <w:rFonts w:ascii="Calibri" w:hAnsi="Calibri"/>
          <w:bCs/>
        </w:rPr>
        <w:t xml:space="preserve">  </w:t>
      </w:r>
    </w:p>
    <w:p w14:paraId="3037D4BA" w14:textId="77777777" w:rsidR="00B10665" w:rsidRPr="00395A80" w:rsidRDefault="00B10665" w:rsidP="00B10665">
      <w:pPr>
        <w:pStyle w:val="NoSpacing"/>
        <w:jc w:val="both"/>
      </w:pPr>
    </w:p>
    <w:p w14:paraId="68E8AE59" w14:textId="07EECC95" w:rsidR="00B10665" w:rsidRPr="00395A80" w:rsidRDefault="00B10665" w:rsidP="00B10665">
      <w:pPr>
        <w:pStyle w:val="NoSpacing"/>
        <w:ind w:left="426"/>
        <w:jc w:val="both"/>
      </w:pPr>
      <w:r w:rsidRPr="00395A80">
        <w:rPr>
          <w:bCs/>
        </w:rPr>
        <w:t xml:space="preserve">Чрез осигурения от </w:t>
      </w:r>
      <w:r w:rsidR="00823C71">
        <w:rPr>
          <w:bCs/>
        </w:rPr>
        <w:t>Б</w:t>
      </w:r>
      <w:r w:rsidRPr="00395A80">
        <w:t>анката/</w:t>
      </w:r>
      <w:r w:rsidR="00823C71">
        <w:t>Д</w:t>
      </w:r>
      <w:r w:rsidRPr="00395A80">
        <w:t xml:space="preserve">ружеството </w:t>
      </w:r>
      <w:r w:rsidRPr="00395A80">
        <w:rPr>
          <w:bCs/>
        </w:rPr>
        <w:t xml:space="preserve">специализиран софтуер, </w:t>
      </w:r>
      <w:r w:rsidRPr="00395A80">
        <w:t>от машина с IP адрес, посочен в Приложение №</w:t>
      </w:r>
      <w:r>
        <w:t xml:space="preserve"> </w:t>
      </w:r>
      <w:r w:rsidRPr="00395A80">
        <w:t>6, регистрираните и активирани потребители</w:t>
      </w:r>
      <w:r w:rsidR="00EB6693">
        <w:t>,</w:t>
      </w:r>
      <w:r w:rsidRPr="00395A80">
        <w:t xml:space="preserve"> с КЕП,</w:t>
      </w:r>
      <w:r w:rsidRPr="00395A80">
        <w:rPr>
          <w:bCs/>
        </w:rPr>
        <w:t xml:space="preserve"> съдържащ ЕИК/Код по </w:t>
      </w:r>
      <w:r w:rsidRPr="00395A80">
        <w:t xml:space="preserve">БУЛСТАТ на </w:t>
      </w:r>
      <w:r w:rsidR="0066501A">
        <w:t>Б</w:t>
      </w:r>
      <w:r w:rsidRPr="00395A80">
        <w:t>анката/</w:t>
      </w:r>
      <w:r w:rsidR="0066501A">
        <w:t>Д</w:t>
      </w:r>
      <w:r w:rsidRPr="00395A80">
        <w:t xml:space="preserve">ружеството, могат да отправят заявки към: </w:t>
      </w:r>
      <w:r w:rsidRPr="00395A80">
        <w:rPr>
          <w:b/>
          <w:bCs/>
          <w:color w:val="0070C0"/>
          <w:highlight w:val="yellow"/>
        </w:rPr>
        <w:t>……(линк</w:t>
      </w:r>
      <w:r w:rsidR="00D72A98">
        <w:rPr>
          <w:b/>
          <w:bCs/>
          <w:color w:val="0070C0"/>
          <w:highlight w:val="yellow"/>
        </w:rPr>
        <w:t>2</w:t>
      </w:r>
      <w:r w:rsidRPr="00395A80">
        <w:rPr>
          <w:b/>
          <w:bCs/>
          <w:color w:val="0070C0"/>
          <w:highlight w:val="yellow"/>
        </w:rPr>
        <w:t>)……..</w:t>
      </w:r>
      <w:r w:rsidRPr="00395A80">
        <w:rPr>
          <w:rFonts w:ascii="Calibri" w:hAnsi="Calibri"/>
          <w:b/>
          <w:bCs/>
        </w:rPr>
        <w:t xml:space="preserve"> </w:t>
      </w:r>
      <w:r w:rsidRPr="00395A80">
        <w:t xml:space="preserve">и </w:t>
      </w:r>
      <w:r w:rsidR="0066501A">
        <w:t xml:space="preserve">съответно </w:t>
      </w:r>
      <w:r w:rsidRPr="00395A80">
        <w:t>получават отговор - данни или липсата на такива</w:t>
      </w:r>
      <w:r>
        <w:t xml:space="preserve"> </w:t>
      </w:r>
      <w:r w:rsidRPr="00395A80">
        <w:t xml:space="preserve">за проверяваното лице в </w:t>
      </w:r>
      <w:r w:rsidRPr="00395A80">
        <w:rPr>
          <w:lang w:val="en-US"/>
        </w:rPr>
        <w:t xml:space="preserve">XML </w:t>
      </w:r>
      <w:r w:rsidRPr="00395A80">
        <w:t>формат. Визуализирането на получения отговор се извършва чрез</w:t>
      </w:r>
      <w:r w:rsidRPr="00395A80">
        <w:rPr>
          <w:bCs/>
        </w:rPr>
        <w:t xml:space="preserve"> специализирания софтуер на </w:t>
      </w:r>
      <w:r w:rsidR="0066501A">
        <w:rPr>
          <w:bCs/>
        </w:rPr>
        <w:t>Б</w:t>
      </w:r>
      <w:r w:rsidRPr="00395A80">
        <w:t>анката/</w:t>
      </w:r>
      <w:r w:rsidR="0066501A">
        <w:t>Д</w:t>
      </w:r>
      <w:r w:rsidRPr="00395A80">
        <w:t>ружеството.</w:t>
      </w:r>
    </w:p>
    <w:p w14:paraId="417570D0" w14:textId="2A49D984" w:rsidR="00B10665" w:rsidRDefault="00B10665" w:rsidP="00B10665">
      <w:pPr>
        <w:pStyle w:val="NoSpacing"/>
        <w:jc w:val="both"/>
      </w:pPr>
    </w:p>
    <w:p w14:paraId="5DAF386B" w14:textId="77777777" w:rsidR="00073220" w:rsidRDefault="00073220" w:rsidP="00B10665">
      <w:pPr>
        <w:rPr>
          <w:b/>
        </w:rPr>
      </w:pPr>
    </w:p>
    <w:p w14:paraId="261457EF" w14:textId="77777777" w:rsidR="00467BA5" w:rsidRDefault="00B10665" w:rsidP="00B10665">
      <w:pPr>
        <w:rPr>
          <w:rStyle w:val="Hyperlink"/>
          <w:b/>
          <w:sz w:val="24"/>
          <w:szCs w:val="24"/>
        </w:rPr>
      </w:pPr>
      <w:r w:rsidRPr="00073220">
        <w:rPr>
          <w:b/>
          <w:sz w:val="24"/>
          <w:szCs w:val="24"/>
        </w:rPr>
        <w:t xml:space="preserve">Е-mail </w:t>
      </w:r>
      <w:proofErr w:type="spellStart"/>
      <w:r w:rsidRPr="00073220">
        <w:rPr>
          <w:b/>
          <w:sz w:val="24"/>
          <w:szCs w:val="24"/>
        </w:rPr>
        <w:t>за</w:t>
      </w:r>
      <w:proofErr w:type="spellEnd"/>
      <w:r w:rsidRPr="00073220">
        <w:rPr>
          <w:b/>
          <w:sz w:val="24"/>
          <w:szCs w:val="24"/>
        </w:rPr>
        <w:t xml:space="preserve"> </w:t>
      </w:r>
      <w:proofErr w:type="spellStart"/>
      <w:r w:rsidRPr="00073220">
        <w:rPr>
          <w:b/>
          <w:sz w:val="24"/>
          <w:szCs w:val="24"/>
        </w:rPr>
        <w:t>въпроси</w:t>
      </w:r>
      <w:proofErr w:type="spellEnd"/>
      <w:r w:rsidRPr="00073220">
        <w:rPr>
          <w:b/>
          <w:sz w:val="24"/>
          <w:szCs w:val="24"/>
        </w:rPr>
        <w:t xml:space="preserve"> и </w:t>
      </w:r>
      <w:proofErr w:type="spellStart"/>
      <w:r w:rsidRPr="00073220">
        <w:rPr>
          <w:b/>
          <w:sz w:val="24"/>
          <w:szCs w:val="24"/>
        </w:rPr>
        <w:t>оперативна</w:t>
      </w:r>
      <w:proofErr w:type="spellEnd"/>
      <w:r w:rsidRPr="00073220">
        <w:rPr>
          <w:b/>
          <w:sz w:val="24"/>
          <w:szCs w:val="24"/>
        </w:rPr>
        <w:t xml:space="preserve"> </w:t>
      </w:r>
      <w:proofErr w:type="spellStart"/>
      <w:r w:rsidRPr="00073220">
        <w:rPr>
          <w:b/>
          <w:sz w:val="24"/>
          <w:szCs w:val="24"/>
        </w:rPr>
        <w:t>комуникация</w:t>
      </w:r>
      <w:proofErr w:type="spellEnd"/>
      <w:r w:rsidRPr="00073220">
        <w:rPr>
          <w:sz w:val="24"/>
          <w:szCs w:val="24"/>
        </w:rPr>
        <w:t xml:space="preserve"> с НОИ, </w:t>
      </w:r>
      <w:proofErr w:type="spellStart"/>
      <w:r w:rsidRPr="00073220">
        <w:rPr>
          <w:sz w:val="24"/>
          <w:szCs w:val="24"/>
        </w:rPr>
        <w:t>свързано</w:t>
      </w:r>
      <w:proofErr w:type="spellEnd"/>
      <w:r w:rsidRPr="00073220">
        <w:rPr>
          <w:sz w:val="24"/>
          <w:szCs w:val="24"/>
        </w:rPr>
        <w:t xml:space="preserve"> с </w:t>
      </w:r>
      <w:proofErr w:type="spellStart"/>
      <w:r w:rsidRPr="00073220">
        <w:rPr>
          <w:sz w:val="24"/>
          <w:szCs w:val="24"/>
        </w:rPr>
        <w:t>технологичния</w:t>
      </w:r>
      <w:proofErr w:type="spellEnd"/>
      <w:r w:rsidRPr="00073220">
        <w:rPr>
          <w:sz w:val="24"/>
          <w:szCs w:val="24"/>
        </w:rPr>
        <w:t xml:space="preserve"> </w:t>
      </w:r>
      <w:proofErr w:type="spellStart"/>
      <w:r w:rsidRPr="00073220">
        <w:rPr>
          <w:sz w:val="24"/>
          <w:szCs w:val="24"/>
        </w:rPr>
        <w:t>ред</w:t>
      </w:r>
      <w:proofErr w:type="spellEnd"/>
      <w:r w:rsidRPr="00073220">
        <w:rPr>
          <w:sz w:val="24"/>
          <w:szCs w:val="24"/>
        </w:rPr>
        <w:t xml:space="preserve"> </w:t>
      </w:r>
      <w:proofErr w:type="spellStart"/>
      <w:r w:rsidRPr="00073220">
        <w:rPr>
          <w:sz w:val="24"/>
          <w:szCs w:val="24"/>
        </w:rPr>
        <w:t>за</w:t>
      </w:r>
      <w:proofErr w:type="spellEnd"/>
      <w:r w:rsidRPr="00073220">
        <w:rPr>
          <w:sz w:val="24"/>
          <w:szCs w:val="24"/>
        </w:rPr>
        <w:t xml:space="preserve"> </w:t>
      </w:r>
      <w:proofErr w:type="spellStart"/>
      <w:r w:rsidRPr="00073220">
        <w:rPr>
          <w:sz w:val="24"/>
          <w:szCs w:val="24"/>
        </w:rPr>
        <w:t>предоставяне</w:t>
      </w:r>
      <w:proofErr w:type="spellEnd"/>
      <w:r w:rsidRPr="00073220">
        <w:rPr>
          <w:sz w:val="24"/>
          <w:szCs w:val="24"/>
        </w:rPr>
        <w:t xml:space="preserve"> </w:t>
      </w:r>
      <w:proofErr w:type="spellStart"/>
      <w:r w:rsidRPr="00073220">
        <w:rPr>
          <w:sz w:val="24"/>
          <w:szCs w:val="24"/>
        </w:rPr>
        <w:t>на</w:t>
      </w:r>
      <w:proofErr w:type="spellEnd"/>
      <w:r w:rsidRPr="00073220">
        <w:rPr>
          <w:sz w:val="24"/>
          <w:szCs w:val="24"/>
        </w:rPr>
        <w:t xml:space="preserve"> </w:t>
      </w:r>
      <w:proofErr w:type="spellStart"/>
      <w:r w:rsidRPr="00073220">
        <w:rPr>
          <w:sz w:val="24"/>
          <w:szCs w:val="24"/>
        </w:rPr>
        <w:t>информация</w:t>
      </w:r>
      <w:proofErr w:type="spellEnd"/>
      <w:r w:rsidRPr="00073220">
        <w:rPr>
          <w:sz w:val="24"/>
          <w:szCs w:val="24"/>
        </w:rPr>
        <w:t xml:space="preserve">: </w:t>
      </w:r>
      <w:hyperlink r:id="rId7" w:history="1">
        <w:r w:rsidRPr="00073220">
          <w:rPr>
            <w:rStyle w:val="Hyperlink"/>
            <w:b/>
            <w:sz w:val="24"/>
            <w:szCs w:val="24"/>
          </w:rPr>
          <w:t>WS_Support@nssi.bg</w:t>
        </w:r>
      </w:hyperlink>
    </w:p>
    <w:p w14:paraId="757E3759" w14:textId="5459FC5A" w:rsidR="00073220" w:rsidRDefault="00073220" w:rsidP="00B10665">
      <w:pPr>
        <w:rPr>
          <w:sz w:val="24"/>
          <w:szCs w:val="24"/>
        </w:rPr>
      </w:pPr>
    </w:p>
    <w:p w14:paraId="1B32F63E" w14:textId="77777777" w:rsidR="004A1CD9" w:rsidRDefault="004A1CD9" w:rsidP="00B10665">
      <w:pPr>
        <w:rPr>
          <w:sz w:val="24"/>
          <w:szCs w:val="24"/>
        </w:rPr>
      </w:pPr>
    </w:p>
    <w:p w14:paraId="061E5522" w14:textId="77777777" w:rsidR="00073220" w:rsidRPr="00EB6693" w:rsidRDefault="00073220" w:rsidP="00073220">
      <w:pPr>
        <w:jc w:val="both"/>
        <w:rPr>
          <w:b/>
          <w:sz w:val="24"/>
          <w:szCs w:val="24"/>
          <w:lang w:val="bg-BG"/>
        </w:rPr>
      </w:pPr>
      <w:r w:rsidRPr="00EB6693">
        <w:rPr>
          <w:b/>
          <w:sz w:val="24"/>
          <w:szCs w:val="24"/>
        </w:rPr>
        <w:tab/>
      </w:r>
      <w:r w:rsidRPr="00EB6693">
        <w:rPr>
          <w:b/>
          <w:sz w:val="24"/>
          <w:szCs w:val="24"/>
          <w:lang w:val="bg-BG"/>
        </w:rPr>
        <w:t xml:space="preserve">* Настоящото приложение с попълнени линкове се </w:t>
      </w:r>
      <w:r w:rsidR="007C6B5F" w:rsidRPr="00EB6693">
        <w:rPr>
          <w:b/>
          <w:sz w:val="24"/>
          <w:szCs w:val="24"/>
          <w:lang w:val="bg-BG"/>
        </w:rPr>
        <w:t>предоставя</w:t>
      </w:r>
      <w:r w:rsidRPr="00EB6693">
        <w:rPr>
          <w:b/>
          <w:sz w:val="24"/>
          <w:szCs w:val="24"/>
          <w:lang w:val="bg-BG"/>
        </w:rPr>
        <w:t xml:space="preserve"> след сключване на договор. </w:t>
      </w:r>
    </w:p>
    <w:sectPr w:rsidR="00073220" w:rsidRPr="00EB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CC6"/>
    <w:multiLevelType w:val="hybridMultilevel"/>
    <w:tmpl w:val="4E4E614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64A87"/>
    <w:multiLevelType w:val="hybridMultilevel"/>
    <w:tmpl w:val="C890B11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561CF3"/>
    <w:multiLevelType w:val="hybridMultilevel"/>
    <w:tmpl w:val="99B8C0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1B68"/>
    <w:multiLevelType w:val="hybridMultilevel"/>
    <w:tmpl w:val="391A212E"/>
    <w:lvl w:ilvl="0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ED211C8"/>
    <w:multiLevelType w:val="hybridMultilevel"/>
    <w:tmpl w:val="9EE6620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F2970"/>
    <w:multiLevelType w:val="hybridMultilevel"/>
    <w:tmpl w:val="DA046D6E"/>
    <w:lvl w:ilvl="0" w:tplc="63B6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015FE"/>
    <w:multiLevelType w:val="hybridMultilevel"/>
    <w:tmpl w:val="6A4A000A"/>
    <w:lvl w:ilvl="0" w:tplc="51C20C76">
      <w:start w:val="5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8D18A2"/>
    <w:multiLevelType w:val="hybridMultilevel"/>
    <w:tmpl w:val="688C2D2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1B4313"/>
    <w:multiLevelType w:val="hybridMultilevel"/>
    <w:tmpl w:val="E0A0F2E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D01184B"/>
    <w:multiLevelType w:val="hybridMultilevel"/>
    <w:tmpl w:val="966896F8"/>
    <w:lvl w:ilvl="0" w:tplc="30463F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90B95"/>
    <w:multiLevelType w:val="hybridMultilevel"/>
    <w:tmpl w:val="2B689BB6"/>
    <w:lvl w:ilvl="0" w:tplc="27EAA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51063F"/>
    <w:multiLevelType w:val="hybridMultilevel"/>
    <w:tmpl w:val="E8CA2F14"/>
    <w:lvl w:ilvl="0" w:tplc="02BEA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0726C"/>
    <w:multiLevelType w:val="hybridMultilevel"/>
    <w:tmpl w:val="63BC9CEE"/>
    <w:lvl w:ilvl="0" w:tplc="06EE5046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65"/>
    <w:rsid w:val="00042BB8"/>
    <w:rsid w:val="00073220"/>
    <w:rsid w:val="001130C3"/>
    <w:rsid w:val="001A515C"/>
    <w:rsid w:val="001A5DE5"/>
    <w:rsid w:val="001C00EF"/>
    <w:rsid w:val="001F654B"/>
    <w:rsid w:val="0023595D"/>
    <w:rsid w:val="00312032"/>
    <w:rsid w:val="00341D0E"/>
    <w:rsid w:val="00345177"/>
    <w:rsid w:val="00352C79"/>
    <w:rsid w:val="003B5FE9"/>
    <w:rsid w:val="004046A8"/>
    <w:rsid w:val="00422F2F"/>
    <w:rsid w:val="00467BA5"/>
    <w:rsid w:val="004909AE"/>
    <w:rsid w:val="004A1CD9"/>
    <w:rsid w:val="005115B6"/>
    <w:rsid w:val="005258B9"/>
    <w:rsid w:val="00583096"/>
    <w:rsid w:val="00615B80"/>
    <w:rsid w:val="0066501A"/>
    <w:rsid w:val="00675AAC"/>
    <w:rsid w:val="006E4525"/>
    <w:rsid w:val="00783A48"/>
    <w:rsid w:val="007C1C97"/>
    <w:rsid w:val="007C6B5F"/>
    <w:rsid w:val="007D18AA"/>
    <w:rsid w:val="007D6CB4"/>
    <w:rsid w:val="00823C71"/>
    <w:rsid w:val="008A6F41"/>
    <w:rsid w:val="00902B4C"/>
    <w:rsid w:val="009A6528"/>
    <w:rsid w:val="009B6302"/>
    <w:rsid w:val="00AA19F5"/>
    <w:rsid w:val="00B04C5D"/>
    <w:rsid w:val="00B10665"/>
    <w:rsid w:val="00B92BC1"/>
    <w:rsid w:val="00CA4600"/>
    <w:rsid w:val="00D66E19"/>
    <w:rsid w:val="00D72A98"/>
    <w:rsid w:val="00DD47D3"/>
    <w:rsid w:val="00DE001C"/>
    <w:rsid w:val="00DE5EE1"/>
    <w:rsid w:val="00EB6693"/>
    <w:rsid w:val="00ED6EC1"/>
    <w:rsid w:val="00FA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7110"/>
  <w15:chartTrackingRefBased/>
  <w15:docId w15:val="{94F2D476-CDB5-44C5-96CA-B871DDE2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10665"/>
    <w:rPr>
      <w:color w:val="0000FF"/>
      <w:u w:val="single"/>
    </w:rPr>
  </w:style>
  <w:style w:type="paragraph" w:styleId="NoSpacing">
    <w:name w:val="No Spacing"/>
    <w:uiPriority w:val="1"/>
    <w:qFormat/>
    <w:rsid w:val="00B1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10665"/>
    <w:pPr>
      <w:ind w:left="720"/>
    </w:pPr>
    <w:rPr>
      <w:sz w:val="24"/>
      <w:szCs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3120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0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19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72A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S_Support@nssi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i.bg/za-noi/dokumenti/pravila-za-usloviyata-za-skluchvane-na-dogovo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C3D7-AC64-4A80-B377-63D9E0CA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Ц. Атанасова</dc:creator>
  <cp:keywords/>
  <dc:description/>
  <cp:lastModifiedBy>Красимира Ц. Атанасова</cp:lastModifiedBy>
  <cp:revision>7</cp:revision>
  <cp:lastPrinted>2023-03-14T08:56:00Z</cp:lastPrinted>
  <dcterms:created xsi:type="dcterms:W3CDTF">2023-03-15T13:29:00Z</dcterms:created>
  <dcterms:modified xsi:type="dcterms:W3CDTF">2023-03-17T12:54:00Z</dcterms:modified>
</cp:coreProperties>
</file>